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DE00" w14:textId="272B2AE6" w:rsidR="00494B5E" w:rsidRPr="00BE6A14" w:rsidRDefault="00494B5E">
      <w:pPr>
        <w:rPr>
          <w:rFonts w:asciiTheme="majorHAnsi" w:hAnsiTheme="majorHAnsi" w:cstheme="majorHAnsi"/>
        </w:rPr>
      </w:pPr>
      <w:r w:rsidRPr="00BE6A14">
        <w:rPr>
          <w:rFonts w:asciiTheme="majorHAnsi" w:hAnsiTheme="majorHAnsi" w:cstheme="majorHAnsi"/>
        </w:rPr>
        <w:t xml:space="preserve">APPELS </w:t>
      </w:r>
      <w:r w:rsidR="004E34DC">
        <w:rPr>
          <w:rFonts w:asciiTheme="majorHAnsi" w:hAnsiTheme="majorHAnsi" w:cstheme="majorHAnsi"/>
        </w:rPr>
        <w:t>À</w:t>
      </w:r>
      <w:r w:rsidRPr="00BE6A14">
        <w:rPr>
          <w:rFonts w:asciiTheme="majorHAnsi" w:hAnsiTheme="majorHAnsi" w:cstheme="majorHAnsi"/>
        </w:rPr>
        <w:t xml:space="preserve"> PROJETS ARSLA</w:t>
      </w:r>
    </w:p>
    <w:p w14:paraId="61BC6C82" w14:textId="2C7246EE" w:rsidR="000834A6" w:rsidRPr="00BE6A14" w:rsidRDefault="00494B5E">
      <w:pPr>
        <w:rPr>
          <w:rFonts w:asciiTheme="majorHAnsi" w:hAnsiTheme="majorHAnsi" w:cstheme="majorHAnsi"/>
        </w:rPr>
      </w:pPr>
      <w:r w:rsidRPr="00BE6A14">
        <w:rPr>
          <w:rFonts w:asciiTheme="majorHAnsi" w:hAnsiTheme="majorHAnsi" w:cstheme="majorHAnsi"/>
        </w:rPr>
        <w:t xml:space="preserve">Depuis </w:t>
      </w:r>
      <w:r w:rsidR="00662D05">
        <w:rPr>
          <w:rFonts w:asciiTheme="majorHAnsi" w:hAnsiTheme="majorHAnsi" w:cstheme="majorHAnsi"/>
        </w:rPr>
        <w:t>maintenant 30 ans</w:t>
      </w:r>
      <w:r w:rsidRPr="00BE6A14">
        <w:rPr>
          <w:rFonts w:asciiTheme="majorHAnsi" w:hAnsiTheme="majorHAnsi" w:cstheme="majorHAnsi"/>
        </w:rPr>
        <w:t>, l’ARSLA s’est engagée dans le soutien de la recherche sur la Sclérose Latérale Amyotrophique et les autres maladies du neurone</w:t>
      </w:r>
      <w:r w:rsidR="00662D05">
        <w:rPr>
          <w:rFonts w:asciiTheme="majorHAnsi" w:hAnsiTheme="majorHAnsi" w:cstheme="majorHAnsi"/>
        </w:rPr>
        <w:t xml:space="preserve"> moteur</w:t>
      </w:r>
      <w:r w:rsidRPr="00BE6A14">
        <w:rPr>
          <w:rFonts w:asciiTheme="majorHAnsi" w:hAnsiTheme="majorHAnsi" w:cstheme="majorHAnsi"/>
        </w:rPr>
        <w:t xml:space="preserve"> de l’adulte.</w:t>
      </w:r>
      <w:r w:rsidR="00662D05">
        <w:rPr>
          <w:rFonts w:asciiTheme="majorHAnsi" w:hAnsiTheme="majorHAnsi" w:cstheme="majorHAnsi"/>
        </w:rPr>
        <w:t xml:space="preserve"> </w:t>
      </w:r>
      <w:r w:rsidRPr="00BE6A14">
        <w:rPr>
          <w:rFonts w:asciiTheme="majorHAnsi" w:hAnsiTheme="majorHAnsi" w:cstheme="majorHAnsi"/>
        </w:rPr>
        <w:t>Aujourd’hui, c’est plus de 2</w:t>
      </w:r>
      <w:r w:rsidR="00662D05">
        <w:rPr>
          <w:rFonts w:asciiTheme="majorHAnsi" w:hAnsiTheme="majorHAnsi" w:cstheme="majorHAnsi"/>
        </w:rPr>
        <w:t>5</w:t>
      </w:r>
      <w:r w:rsidRPr="00BE6A14">
        <w:rPr>
          <w:rFonts w:asciiTheme="majorHAnsi" w:hAnsiTheme="majorHAnsi" w:cstheme="majorHAnsi"/>
        </w:rPr>
        <w:t xml:space="preserve">0 projets de recherche financés pour un montant de 10 millions d’euros.  </w:t>
      </w:r>
    </w:p>
    <w:p w14:paraId="2A226625" w14:textId="551DC5D5" w:rsidR="004E34DC" w:rsidRDefault="00BE6A14">
      <w:pPr>
        <w:rPr>
          <w:rFonts w:asciiTheme="majorHAnsi" w:hAnsiTheme="majorHAnsi" w:cstheme="majorHAnsi"/>
        </w:rPr>
      </w:pPr>
      <w:r w:rsidRPr="00BE6A14">
        <w:rPr>
          <w:rFonts w:asciiTheme="majorHAnsi" w:hAnsiTheme="majorHAnsi" w:cstheme="majorHAnsi"/>
        </w:rPr>
        <w:t>Parce qu’il n’existe toujours pas de traitement permettant de guérir, ni même de stopper l’évolution de la</w:t>
      </w:r>
      <w:r w:rsidR="00662D05">
        <w:rPr>
          <w:rFonts w:asciiTheme="majorHAnsi" w:hAnsiTheme="majorHAnsi" w:cstheme="majorHAnsi"/>
        </w:rPr>
        <w:t xml:space="preserve"> grande majorité des cas</w:t>
      </w:r>
      <w:r w:rsidRPr="00BE6A14">
        <w:rPr>
          <w:rFonts w:asciiTheme="majorHAnsi" w:hAnsiTheme="majorHAnsi" w:cstheme="majorHAnsi"/>
        </w:rPr>
        <w:t xml:space="preserve"> SLA</w:t>
      </w:r>
      <w:r w:rsidR="00662D05">
        <w:rPr>
          <w:rFonts w:asciiTheme="majorHAnsi" w:hAnsiTheme="majorHAnsi" w:cstheme="majorHAnsi"/>
        </w:rPr>
        <w:t>,</w:t>
      </w:r>
      <w:r w:rsidRPr="00BE6A14">
        <w:rPr>
          <w:rFonts w:asciiTheme="majorHAnsi" w:hAnsiTheme="majorHAnsi" w:cstheme="majorHAnsi"/>
        </w:rPr>
        <w:t xml:space="preserve"> </w:t>
      </w:r>
      <w:r w:rsidR="00662D05" w:rsidRPr="00BE6A14">
        <w:rPr>
          <w:rFonts w:asciiTheme="majorHAnsi" w:hAnsiTheme="majorHAnsi" w:cstheme="majorHAnsi"/>
        </w:rPr>
        <w:t>l’ARSLA renouvelle son appel à projets scientifiques</w:t>
      </w:r>
      <w:r w:rsidR="00662D05">
        <w:rPr>
          <w:rFonts w:asciiTheme="majorHAnsi" w:hAnsiTheme="majorHAnsi" w:cstheme="majorHAnsi"/>
        </w:rPr>
        <w:t xml:space="preserve"> en 2025</w:t>
      </w:r>
      <w:r w:rsidR="00662D05" w:rsidRPr="00BE6A14">
        <w:rPr>
          <w:rFonts w:asciiTheme="majorHAnsi" w:hAnsiTheme="majorHAnsi" w:cstheme="majorHAnsi"/>
        </w:rPr>
        <w:t xml:space="preserve">. </w:t>
      </w:r>
      <w:r w:rsidR="00662D05">
        <w:rPr>
          <w:rFonts w:asciiTheme="majorHAnsi" w:hAnsiTheme="majorHAnsi" w:cstheme="majorHAnsi"/>
        </w:rPr>
        <w:t>Cet appel a pour but de</w:t>
      </w:r>
      <w:r w:rsidRPr="00BE6A14">
        <w:rPr>
          <w:rFonts w:asciiTheme="majorHAnsi" w:hAnsiTheme="majorHAnsi" w:cstheme="majorHAnsi"/>
        </w:rPr>
        <w:t xml:space="preserve"> répondre aux besoins </w:t>
      </w:r>
      <w:r w:rsidRPr="00C53FBE">
        <w:rPr>
          <w:rFonts w:asciiTheme="majorHAnsi" w:hAnsiTheme="majorHAnsi" w:cstheme="majorHAnsi"/>
        </w:rPr>
        <w:t xml:space="preserve">des chercheurs </w:t>
      </w:r>
      <w:r w:rsidR="00662D05" w:rsidRPr="00C53FBE">
        <w:rPr>
          <w:rFonts w:asciiTheme="majorHAnsi" w:hAnsiTheme="majorHAnsi" w:cstheme="majorHAnsi"/>
        </w:rPr>
        <w:t xml:space="preserve">français </w:t>
      </w:r>
      <w:r w:rsidRPr="00C53FBE">
        <w:rPr>
          <w:rFonts w:asciiTheme="majorHAnsi" w:hAnsiTheme="majorHAnsi" w:cstheme="majorHAnsi"/>
        </w:rPr>
        <w:t>d’une</w:t>
      </w:r>
      <w:r w:rsidRPr="00BE6A14">
        <w:rPr>
          <w:rFonts w:asciiTheme="majorHAnsi" w:hAnsiTheme="majorHAnsi" w:cstheme="majorHAnsi"/>
        </w:rPr>
        <w:t xml:space="preserve"> façon pertinente et efficace</w:t>
      </w:r>
      <w:r w:rsidR="00662D05">
        <w:rPr>
          <w:rFonts w:asciiTheme="majorHAnsi" w:hAnsiTheme="majorHAnsi" w:cstheme="majorHAnsi"/>
        </w:rPr>
        <w:t>.</w:t>
      </w:r>
    </w:p>
    <w:p w14:paraId="6008B852" w14:textId="04B56100" w:rsidR="00BE6A14" w:rsidRPr="00BE6A14" w:rsidRDefault="00BE6A14">
      <w:pPr>
        <w:rPr>
          <w:rFonts w:asciiTheme="majorHAnsi" w:hAnsiTheme="majorHAnsi" w:cstheme="majorHAnsi"/>
        </w:rPr>
      </w:pPr>
      <w:r w:rsidRPr="00BE6A14">
        <w:rPr>
          <w:rFonts w:asciiTheme="majorHAnsi" w:hAnsiTheme="majorHAnsi" w:cstheme="majorHAnsi"/>
        </w:rPr>
        <w:t xml:space="preserve">L’appel d’offres est ouvert à 4 catégories : </w:t>
      </w:r>
    </w:p>
    <w:p w14:paraId="753DC461" w14:textId="186616EB" w:rsidR="00BE6A14" w:rsidRPr="00C53FBE" w:rsidRDefault="00BE6A14" w:rsidP="00BE6A14">
      <w:pPr>
        <w:pStyle w:val="Paragraphedeliste"/>
        <w:numPr>
          <w:ilvl w:val="0"/>
          <w:numId w:val="1"/>
        </w:numPr>
        <w:rPr>
          <w:rFonts w:asciiTheme="majorHAnsi" w:hAnsiTheme="majorHAnsi" w:cstheme="majorHAnsi"/>
        </w:rPr>
      </w:pPr>
      <w:r w:rsidRPr="00BE6A14">
        <w:rPr>
          <w:rFonts w:asciiTheme="majorHAnsi" w:hAnsiTheme="majorHAnsi" w:cstheme="majorHAnsi"/>
        </w:rPr>
        <w:t xml:space="preserve">Appel </w:t>
      </w:r>
      <w:r w:rsidR="00CA303A">
        <w:rPr>
          <w:rFonts w:asciiTheme="majorHAnsi" w:hAnsiTheme="majorHAnsi" w:cstheme="majorHAnsi"/>
        </w:rPr>
        <w:t xml:space="preserve">à projets </w:t>
      </w:r>
      <w:r w:rsidR="00662D05">
        <w:rPr>
          <w:rFonts w:asciiTheme="majorHAnsi" w:hAnsiTheme="majorHAnsi" w:cstheme="majorHAnsi"/>
        </w:rPr>
        <w:t>académiques</w:t>
      </w:r>
      <w:r w:rsidRPr="00BE6A14">
        <w:rPr>
          <w:rFonts w:asciiTheme="majorHAnsi" w:hAnsiTheme="majorHAnsi" w:cstheme="majorHAnsi"/>
        </w:rPr>
        <w:t>, pour tous les chercheurs et toutes les disciplines (fondamentale,</w:t>
      </w:r>
      <w:r w:rsidR="00F95272">
        <w:rPr>
          <w:rFonts w:asciiTheme="majorHAnsi" w:hAnsiTheme="majorHAnsi" w:cstheme="majorHAnsi"/>
        </w:rPr>
        <w:t xml:space="preserve"> </w:t>
      </w:r>
      <w:r w:rsidR="00F95272" w:rsidRPr="00C53FBE">
        <w:rPr>
          <w:rFonts w:asciiTheme="majorHAnsi" w:hAnsiTheme="majorHAnsi" w:cstheme="majorHAnsi"/>
        </w:rPr>
        <w:t>innovation thérapeutique, génétique, moléculaire/cellulaire, translationnelle,</w:t>
      </w:r>
      <w:r w:rsidRPr="00C53FBE">
        <w:rPr>
          <w:rFonts w:asciiTheme="majorHAnsi" w:hAnsiTheme="majorHAnsi" w:cstheme="majorHAnsi"/>
        </w:rPr>
        <w:t xml:space="preserve"> sciences humaine</w:t>
      </w:r>
      <w:r w:rsidR="00F95272" w:rsidRPr="00C53FBE">
        <w:rPr>
          <w:rFonts w:asciiTheme="majorHAnsi" w:hAnsiTheme="majorHAnsi" w:cstheme="majorHAnsi"/>
        </w:rPr>
        <w:t>s</w:t>
      </w:r>
      <w:r w:rsidRPr="00C53FBE">
        <w:rPr>
          <w:rFonts w:asciiTheme="majorHAnsi" w:hAnsiTheme="majorHAnsi" w:cstheme="majorHAnsi"/>
        </w:rPr>
        <w:t xml:space="preserve">) désirant financer un projet permettant l’avancée des recherches sur la SLA </w:t>
      </w:r>
      <w:r w:rsidR="004E34DC" w:rsidRPr="00C53FBE">
        <w:rPr>
          <w:rFonts w:asciiTheme="majorHAnsi" w:hAnsiTheme="majorHAnsi" w:cstheme="majorHAnsi"/>
        </w:rPr>
        <w:sym w:font="Wingdings" w:char="F0E0"/>
      </w:r>
      <w:r w:rsidR="004E34DC" w:rsidRPr="00C53FBE">
        <w:rPr>
          <w:rFonts w:asciiTheme="majorHAnsi" w:hAnsiTheme="majorHAnsi" w:cstheme="majorHAnsi"/>
        </w:rPr>
        <w:t xml:space="preserve"> enveloppe globale 700 k</w:t>
      </w:r>
      <w:r w:rsidR="004E34DC" w:rsidRPr="00C53FBE">
        <w:rPr>
          <w:rFonts w:ascii="Calibri Light" w:hAnsi="Calibri Light" w:cs="Calibri Light"/>
        </w:rPr>
        <w:t>€</w:t>
      </w:r>
    </w:p>
    <w:p w14:paraId="2E20EAC4" w14:textId="514088F5" w:rsidR="00BE6A14" w:rsidRPr="00C53FBE" w:rsidRDefault="00BE6A14" w:rsidP="004E34DC">
      <w:pPr>
        <w:pStyle w:val="Paragraphedeliste"/>
        <w:numPr>
          <w:ilvl w:val="0"/>
          <w:numId w:val="1"/>
        </w:numPr>
        <w:rPr>
          <w:rFonts w:asciiTheme="majorHAnsi" w:hAnsiTheme="majorHAnsi" w:cstheme="majorHAnsi"/>
        </w:rPr>
      </w:pPr>
      <w:r w:rsidRPr="00C53FBE">
        <w:rPr>
          <w:rFonts w:asciiTheme="majorHAnsi" w:hAnsiTheme="majorHAnsi" w:cstheme="majorHAnsi"/>
        </w:rPr>
        <w:t xml:space="preserve">Appel </w:t>
      </w:r>
      <w:r w:rsidR="00CA303A" w:rsidRPr="00C53FBE">
        <w:rPr>
          <w:rFonts w:asciiTheme="majorHAnsi" w:hAnsiTheme="majorHAnsi" w:cstheme="majorHAnsi"/>
        </w:rPr>
        <w:t>à projets</w:t>
      </w:r>
      <w:r w:rsidRPr="00C53FBE">
        <w:rPr>
          <w:rFonts w:asciiTheme="majorHAnsi" w:hAnsiTheme="majorHAnsi" w:cstheme="majorHAnsi"/>
        </w:rPr>
        <w:t xml:space="preserve"> cliniques, pour tous les chercheurs ou cliniciens désirant améliorer la prise en charge des patients</w:t>
      </w:r>
      <w:r w:rsidR="00E203BC" w:rsidRPr="00C53FBE">
        <w:rPr>
          <w:rFonts w:asciiTheme="majorHAnsi" w:hAnsiTheme="majorHAnsi" w:cstheme="majorHAnsi"/>
        </w:rPr>
        <w:t xml:space="preserve"> (</w:t>
      </w:r>
      <w:r w:rsidR="00CA303A" w:rsidRPr="00C53FBE">
        <w:rPr>
          <w:rFonts w:asciiTheme="majorHAnsi" w:hAnsiTheme="majorHAnsi" w:cstheme="majorHAnsi"/>
        </w:rPr>
        <w:t>t</w:t>
      </w:r>
      <w:r w:rsidR="00512D64" w:rsidRPr="00C53FBE">
        <w:rPr>
          <w:rFonts w:asciiTheme="majorHAnsi" w:hAnsiTheme="majorHAnsi" w:cstheme="majorHAnsi"/>
        </w:rPr>
        <w:t>hérapies</w:t>
      </w:r>
      <w:r w:rsidR="00CA303A" w:rsidRPr="00C53FBE">
        <w:rPr>
          <w:rFonts w:asciiTheme="majorHAnsi" w:hAnsiTheme="majorHAnsi" w:cstheme="majorHAnsi"/>
        </w:rPr>
        <w:t xml:space="preserve">, </w:t>
      </w:r>
      <w:r w:rsidR="00E203BC" w:rsidRPr="00C53FBE">
        <w:rPr>
          <w:rFonts w:asciiTheme="majorHAnsi" w:hAnsiTheme="majorHAnsi" w:cstheme="majorHAnsi"/>
        </w:rPr>
        <w:t>biomarqueurs</w:t>
      </w:r>
      <w:r w:rsidR="00CA303A" w:rsidRPr="00C53FBE">
        <w:rPr>
          <w:rFonts w:asciiTheme="majorHAnsi" w:hAnsiTheme="majorHAnsi" w:cstheme="majorHAnsi"/>
        </w:rPr>
        <w:t xml:space="preserve"> </w:t>
      </w:r>
      <w:r w:rsidR="00512D64" w:rsidRPr="00C53FBE">
        <w:rPr>
          <w:rFonts w:asciiTheme="majorHAnsi" w:hAnsiTheme="majorHAnsi" w:cstheme="majorHAnsi"/>
        </w:rPr>
        <w:t>(</w:t>
      </w:r>
      <w:r w:rsidR="00CA303A" w:rsidRPr="00C53FBE">
        <w:rPr>
          <w:rFonts w:asciiTheme="majorHAnsi" w:hAnsiTheme="majorHAnsi" w:cstheme="majorHAnsi"/>
        </w:rPr>
        <w:t>cliniques</w:t>
      </w:r>
      <w:r w:rsidR="00512D64" w:rsidRPr="00C53FBE">
        <w:rPr>
          <w:rFonts w:asciiTheme="majorHAnsi" w:hAnsiTheme="majorHAnsi" w:cstheme="majorHAnsi"/>
        </w:rPr>
        <w:t>,</w:t>
      </w:r>
      <w:r w:rsidR="00CA303A" w:rsidRPr="00C53FBE">
        <w:rPr>
          <w:rFonts w:asciiTheme="majorHAnsi" w:hAnsiTheme="majorHAnsi" w:cstheme="majorHAnsi"/>
        </w:rPr>
        <w:t xml:space="preserve"> biologiques, </w:t>
      </w:r>
      <w:r w:rsidR="00512D64" w:rsidRPr="00C53FBE">
        <w:rPr>
          <w:rFonts w:asciiTheme="majorHAnsi" w:hAnsiTheme="majorHAnsi" w:cstheme="majorHAnsi"/>
        </w:rPr>
        <w:t xml:space="preserve">imagerie et électrophysiologie), </w:t>
      </w:r>
      <w:r w:rsidR="00CA303A" w:rsidRPr="00C53FBE">
        <w:rPr>
          <w:rFonts w:asciiTheme="majorHAnsi" w:hAnsiTheme="majorHAnsi" w:cstheme="majorHAnsi"/>
        </w:rPr>
        <w:t xml:space="preserve">e-santé, épidémiologie, </w:t>
      </w:r>
      <w:r w:rsidR="000E751B" w:rsidRPr="00C53FBE">
        <w:rPr>
          <w:rFonts w:asciiTheme="majorHAnsi" w:hAnsiTheme="majorHAnsi" w:cstheme="majorHAnsi"/>
        </w:rPr>
        <w:t>etc</w:t>
      </w:r>
      <w:r w:rsidR="00CA303A" w:rsidRPr="00C53FBE">
        <w:rPr>
          <w:rFonts w:asciiTheme="majorHAnsi" w:hAnsiTheme="majorHAnsi" w:cstheme="majorHAnsi"/>
        </w:rPr>
        <w:t xml:space="preserve">.) incluant </w:t>
      </w:r>
      <w:r w:rsidR="00457E04" w:rsidRPr="00C53FBE">
        <w:rPr>
          <w:rFonts w:asciiTheme="majorHAnsi" w:hAnsiTheme="majorHAnsi" w:cstheme="majorHAnsi"/>
        </w:rPr>
        <w:t>études pilotes</w:t>
      </w:r>
      <w:r w:rsidR="00CA303A" w:rsidRPr="00C53FBE">
        <w:rPr>
          <w:rFonts w:asciiTheme="majorHAnsi" w:hAnsiTheme="majorHAnsi" w:cstheme="majorHAnsi"/>
        </w:rPr>
        <w:t xml:space="preserve">, études ancillaires de PULSE ou </w:t>
      </w:r>
      <w:r w:rsidR="00457E04" w:rsidRPr="00C53FBE">
        <w:rPr>
          <w:rFonts w:asciiTheme="majorHAnsi" w:hAnsiTheme="majorHAnsi" w:cstheme="majorHAnsi"/>
        </w:rPr>
        <w:t xml:space="preserve">pour </w:t>
      </w:r>
      <w:r w:rsidR="000E751B" w:rsidRPr="00C53FBE">
        <w:rPr>
          <w:rFonts w:asciiTheme="majorHAnsi" w:hAnsiTheme="majorHAnsi" w:cstheme="majorHAnsi"/>
        </w:rPr>
        <w:t>complément</w:t>
      </w:r>
      <w:r w:rsidR="00512D64" w:rsidRPr="00C53FBE">
        <w:rPr>
          <w:rFonts w:asciiTheme="majorHAnsi" w:hAnsiTheme="majorHAnsi" w:cstheme="majorHAnsi"/>
        </w:rPr>
        <w:t>er le</w:t>
      </w:r>
      <w:r w:rsidR="00457E04" w:rsidRPr="00C53FBE">
        <w:rPr>
          <w:rFonts w:asciiTheme="majorHAnsi" w:hAnsiTheme="majorHAnsi" w:cstheme="majorHAnsi"/>
        </w:rPr>
        <w:t xml:space="preserve"> financement </w:t>
      </w:r>
      <w:r w:rsidR="000E751B" w:rsidRPr="00C53FBE">
        <w:rPr>
          <w:rFonts w:asciiTheme="majorHAnsi" w:hAnsiTheme="majorHAnsi" w:cstheme="majorHAnsi"/>
        </w:rPr>
        <w:t>d’un</w:t>
      </w:r>
      <w:r w:rsidR="00CA303A" w:rsidRPr="00C53FBE">
        <w:rPr>
          <w:rFonts w:asciiTheme="majorHAnsi" w:hAnsiTheme="majorHAnsi" w:cstheme="majorHAnsi"/>
        </w:rPr>
        <w:t>e</w:t>
      </w:r>
      <w:r w:rsidR="000E751B" w:rsidRPr="00C53FBE">
        <w:rPr>
          <w:rFonts w:asciiTheme="majorHAnsi" w:hAnsiTheme="majorHAnsi" w:cstheme="majorHAnsi"/>
        </w:rPr>
        <w:t xml:space="preserve"> étude plus large</w:t>
      </w:r>
      <w:r w:rsidR="004E34DC" w:rsidRPr="00C53FBE">
        <w:rPr>
          <w:rFonts w:asciiTheme="majorHAnsi" w:hAnsiTheme="majorHAnsi" w:cstheme="majorHAnsi"/>
        </w:rPr>
        <w:t xml:space="preserve"> </w:t>
      </w:r>
      <w:r w:rsidR="004E34DC" w:rsidRPr="00C53FBE">
        <w:rPr>
          <w:rFonts w:asciiTheme="majorHAnsi" w:hAnsiTheme="majorHAnsi" w:cstheme="majorHAnsi"/>
        </w:rPr>
        <w:sym w:font="Wingdings" w:char="F0E0"/>
      </w:r>
      <w:r w:rsidR="004E34DC" w:rsidRPr="00C53FBE">
        <w:rPr>
          <w:rFonts w:asciiTheme="majorHAnsi" w:hAnsiTheme="majorHAnsi" w:cstheme="majorHAnsi"/>
        </w:rPr>
        <w:t xml:space="preserve"> enveloppe globale 100 k</w:t>
      </w:r>
      <w:r w:rsidR="004E34DC" w:rsidRPr="00C53FBE">
        <w:rPr>
          <w:rFonts w:ascii="Calibri Light" w:hAnsi="Calibri Light" w:cs="Calibri Light"/>
        </w:rPr>
        <w:t>€</w:t>
      </w:r>
    </w:p>
    <w:p w14:paraId="1C4D23F2" w14:textId="49AEC821" w:rsidR="00470787" w:rsidRPr="00C53FBE" w:rsidRDefault="00BE6A14" w:rsidP="004E34DC">
      <w:pPr>
        <w:pStyle w:val="Paragraphedeliste"/>
        <w:numPr>
          <w:ilvl w:val="0"/>
          <w:numId w:val="1"/>
        </w:numPr>
        <w:rPr>
          <w:rFonts w:asciiTheme="majorHAnsi" w:hAnsiTheme="majorHAnsi" w:cstheme="majorHAnsi"/>
        </w:rPr>
      </w:pPr>
      <w:r w:rsidRPr="00C53FBE">
        <w:rPr>
          <w:rFonts w:asciiTheme="majorHAnsi" w:hAnsiTheme="majorHAnsi" w:cstheme="majorHAnsi"/>
        </w:rPr>
        <w:t xml:space="preserve">Appel </w:t>
      </w:r>
      <w:r w:rsidR="00CA303A" w:rsidRPr="00C53FBE">
        <w:rPr>
          <w:rFonts w:asciiTheme="majorHAnsi" w:hAnsiTheme="majorHAnsi" w:cstheme="majorHAnsi"/>
        </w:rPr>
        <w:t xml:space="preserve">à projets de </w:t>
      </w:r>
      <w:r w:rsidRPr="00C53FBE">
        <w:rPr>
          <w:rFonts w:asciiTheme="majorHAnsi" w:hAnsiTheme="majorHAnsi" w:cstheme="majorHAnsi"/>
        </w:rPr>
        <w:t xml:space="preserve">jeunes chercheurs, pour tous les étudiants désirant consacrer leur 4èeme année de thèse à la recherche sur la SLA </w:t>
      </w:r>
      <w:r w:rsidR="004E34DC" w:rsidRPr="00C53FBE">
        <w:rPr>
          <w:rFonts w:asciiTheme="majorHAnsi" w:hAnsiTheme="majorHAnsi" w:cstheme="majorHAnsi"/>
        </w:rPr>
        <w:sym w:font="Wingdings" w:char="F0E0"/>
      </w:r>
      <w:r w:rsidR="004E34DC" w:rsidRPr="00C53FBE">
        <w:rPr>
          <w:rFonts w:asciiTheme="majorHAnsi" w:hAnsiTheme="majorHAnsi" w:cstheme="majorHAnsi"/>
        </w:rPr>
        <w:t xml:space="preserve"> enveloppe globale 90 k</w:t>
      </w:r>
      <w:r w:rsidR="004E34DC" w:rsidRPr="00C53FBE">
        <w:rPr>
          <w:rFonts w:ascii="Calibri Light" w:hAnsi="Calibri Light" w:cs="Calibri Light"/>
        </w:rPr>
        <w:t>€</w:t>
      </w:r>
    </w:p>
    <w:p w14:paraId="5ADA1C2D" w14:textId="14B5B9F5" w:rsidR="003A7EB7" w:rsidRPr="00C53FBE" w:rsidRDefault="00441212" w:rsidP="00441212">
      <w:pPr>
        <w:pStyle w:val="Paragraphedeliste"/>
        <w:numPr>
          <w:ilvl w:val="0"/>
          <w:numId w:val="1"/>
        </w:numPr>
        <w:rPr>
          <w:rFonts w:asciiTheme="majorHAnsi" w:hAnsiTheme="majorHAnsi" w:cstheme="majorHAnsi"/>
        </w:rPr>
      </w:pPr>
      <w:r w:rsidRPr="00C53FBE">
        <w:rPr>
          <w:rFonts w:asciiTheme="majorHAnsi" w:hAnsiTheme="majorHAnsi" w:cstheme="majorHAnsi"/>
        </w:rPr>
        <w:t xml:space="preserve">Appel à projets de biotechs, pour toutes structures innovantes (françaises ou étrangères) voulant se lancer à la conquête d’un traitement pour les personnes atteintes de la SLA. Le projet doit être déposé par le CEO de la biotech. Les projets retenus lors de la première phase seront invités à présenter un pitch deck devant un jury composé des membres du Conseil Scientifique, du CA de l’ARSLA et </w:t>
      </w:r>
      <w:r w:rsidR="00662D05" w:rsidRPr="00C53FBE">
        <w:rPr>
          <w:rFonts w:asciiTheme="majorHAnsi" w:hAnsiTheme="majorHAnsi" w:cstheme="majorHAnsi"/>
        </w:rPr>
        <w:t>d’un.e spécialiste dans le domaine financier des biotechs</w:t>
      </w:r>
      <w:r w:rsidRPr="00C53FBE">
        <w:rPr>
          <w:rFonts w:asciiTheme="majorHAnsi" w:hAnsiTheme="majorHAnsi" w:cstheme="majorHAnsi"/>
        </w:rPr>
        <w:t xml:space="preserve"> </w:t>
      </w:r>
      <w:r w:rsidR="004E34DC" w:rsidRPr="00C53FBE">
        <w:sym w:font="Wingdings" w:char="F0E0"/>
      </w:r>
      <w:r w:rsidR="004E34DC" w:rsidRPr="00C53FBE">
        <w:rPr>
          <w:rFonts w:asciiTheme="majorHAnsi" w:hAnsiTheme="majorHAnsi" w:cstheme="majorHAnsi"/>
        </w:rPr>
        <w:t xml:space="preserve"> enveloppe globale 150 k</w:t>
      </w:r>
      <w:r w:rsidR="004E34DC" w:rsidRPr="00C53FBE">
        <w:rPr>
          <w:rFonts w:ascii="Calibri Light" w:hAnsi="Calibri Light" w:cs="Calibri Light"/>
        </w:rPr>
        <w:t>€</w:t>
      </w:r>
    </w:p>
    <w:p w14:paraId="26FC60FB" w14:textId="426EB75C" w:rsidR="00BE6A14" w:rsidRPr="00BE6A14" w:rsidRDefault="00662D05" w:rsidP="00DE0733">
      <w:pPr>
        <w:jc w:val="both"/>
        <w:rPr>
          <w:rFonts w:asciiTheme="majorHAnsi" w:hAnsiTheme="majorHAnsi" w:cstheme="majorHAnsi"/>
        </w:rPr>
      </w:pPr>
      <w:r>
        <w:rPr>
          <w:rFonts w:asciiTheme="majorHAnsi" w:hAnsiTheme="majorHAnsi" w:cstheme="majorHAnsi"/>
        </w:rPr>
        <w:t>Tous</w:t>
      </w:r>
      <w:r w:rsidR="00BE6A14" w:rsidRPr="00BE6A14">
        <w:rPr>
          <w:rFonts w:asciiTheme="majorHAnsi" w:hAnsiTheme="majorHAnsi" w:cstheme="majorHAnsi"/>
        </w:rPr>
        <w:t xml:space="preserve"> les projets soumis seront examinés par le Conseil </w:t>
      </w:r>
      <w:r>
        <w:rPr>
          <w:rFonts w:asciiTheme="majorHAnsi" w:hAnsiTheme="majorHAnsi" w:cstheme="majorHAnsi"/>
        </w:rPr>
        <w:t>S</w:t>
      </w:r>
      <w:r w:rsidR="00BE6A14" w:rsidRPr="00BE6A14">
        <w:rPr>
          <w:rFonts w:asciiTheme="majorHAnsi" w:hAnsiTheme="majorHAnsi" w:cstheme="majorHAnsi"/>
        </w:rPr>
        <w:t xml:space="preserve">cientifique de l’ARSLA. Les projets de recherche en lien avec le traitement de la SLA sont particulièrement encouragés, qu’ils correspondent à un développement préclinique ou clinique d’une thérapie. </w:t>
      </w:r>
    </w:p>
    <w:p w14:paraId="6051FC8A" w14:textId="1C814223" w:rsidR="00BE6A14" w:rsidRPr="00BE6A14" w:rsidRDefault="00BE6A14" w:rsidP="00DE0733">
      <w:pPr>
        <w:jc w:val="both"/>
        <w:rPr>
          <w:rFonts w:asciiTheme="majorHAnsi" w:hAnsiTheme="majorHAnsi" w:cstheme="majorHAnsi"/>
          <w:b/>
        </w:rPr>
      </w:pPr>
      <w:r w:rsidRPr="00BE6A14">
        <w:rPr>
          <w:rFonts w:asciiTheme="majorHAnsi" w:hAnsiTheme="majorHAnsi" w:cstheme="majorHAnsi"/>
          <w:b/>
        </w:rPr>
        <w:t xml:space="preserve">L’ensemble des demandes doivent parvenir à l’association au plus tard le </w:t>
      </w:r>
      <w:r w:rsidR="00452488" w:rsidRPr="00452488">
        <w:rPr>
          <w:rFonts w:asciiTheme="majorHAnsi" w:hAnsiTheme="majorHAnsi" w:cstheme="majorHAnsi"/>
          <w:b/>
        </w:rPr>
        <w:t>1</w:t>
      </w:r>
      <w:r w:rsidR="00CA303A" w:rsidRPr="00452488">
        <w:rPr>
          <w:rFonts w:asciiTheme="majorHAnsi" w:hAnsiTheme="majorHAnsi" w:cstheme="majorHAnsi"/>
          <w:b/>
        </w:rPr>
        <w:t>6</w:t>
      </w:r>
      <w:r w:rsidRPr="00452488">
        <w:rPr>
          <w:rFonts w:asciiTheme="majorHAnsi" w:hAnsiTheme="majorHAnsi" w:cstheme="majorHAnsi"/>
          <w:b/>
        </w:rPr>
        <w:t xml:space="preserve"> janvier 202</w:t>
      </w:r>
      <w:r w:rsidR="00452488" w:rsidRPr="00452488">
        <w:rPr>
          <w:rFonts w:asciiTheme="majorHAnsi" w:hAnsiTheme="majorHAnsi" w:cstheme="majorHAnsi"/>
          <w:b/>
        </w:rPr>
        <w:t>5</w:t>
      </w:r>
      <w:r w:rsidRPr="00452488">
        <w:rPr>
          <w:rFonts w:asciiTheme="majorHAnsi" w:hAnsiTheme="majorHAnsi" w:cstheme="majorHAnsi"/>
          <w:b/>
        </w:rPr>
        <w:t>,</w:t>
      </w:r>
      <w:r w:rsidRPr="00BE6A14">
        <w:rPr>
          <w:rFonts w:asciiTheme="majorHAnsi" w:hAnsiTheme="majorHAnsi" w:cstheme="majorHAnsi"/>
          <w:b/>
        </w:rPr>
        <w:t xml:space="preserve"> à </w:t>
      </w:r>
      <w:r w:rsidR="00662D05">
        <w:rPr>
          <w:rFonts w:asciiTheme="majorHAnsi" w:hAnsiTheme="majorHAnsi" w:cstheme="majorHAnsi"/>
          <w:b/>
        </w:rPr>
        <w:t>17h</w:t>
      </w:r>
      <w:r w:rsidRPr="00BE6A14">
        <w:rPr>
          <w:rFonts w:asciiTheme="majorHAnsi" w:hAnsiTheme="majorHAnsi" w:cstheme="majorHAnsi"/>
          <w:b/>
        </w:rPr>
        <w:t xml:space="preserve">. </w:t>
      </w:r>
      <w:r w:rsidRPr="00BE6A14">
        <w:rPr>
          <w:rFonts w:asciiTheme="majorHAnsi" w:hAnsiTheme="majorHAnsi" w:cstheme="majorHAnsi"/>
        </w:rPr>
        <w:t xml:space="preserve">Toutes les demandes reçues recevront une réponse au plus tard </w:t>
      </w:r>
      <w:r w:rsidRPr="00452488">
        <w:rPr>
          <w:rFonts w:asciiTheme="majorHAnsi" w:hAnsiTheme="majorHAnsi" w:cstheme="majorHAnsi"/>
        </w:rPr>
        <w:t>début juin 202</w:t>
      </w:r>
      <w:r w:rsidR="00452488">
        <w:rPr>
          <w:rFonts w:asciiTheme="majorHAnsi" w:hAnsiTheme="majorHAnsi" w:cstheme="majorHAnsi"/>
        </w:rPr>
        <w:t>5</w:t>
      </w:r>
      <w:r w:rsidR="006D66EB" w:rsidRPr="00452488">
        <w:rPr>
          <w:rFonts w:asciiTheme="majorHAnsi" w:hAnsiTheme="majorHAnsi" w:cstheme="majorHAnsi"/>
        </w:rPr>
        <w:t>.</w:t>
      </w:r>
    </w:p>
    <w:p w14:paraId="44521C84" w14:textId="2B3A4382" w:rsidR="00BE6A14" w:rsidRPr="00BE6A14" w:rsidRDefault="00BE6A14" w:rsidP="00DE0733">
      <w:pPr>
        <w:jc w:val="both"/>
        <w:rPr>
          <w:rFonts w:asciiTheme="majorHAnsi" w:hAnsiTheme="majorHAnsi" w:cstheme="majorHAnsi"/>
        </w:rPr>
      </w:pPr>
      <w:r w:rsidRPr="00BE6A14">
        <w:rPr>
          <w:rFonts w:asciiTheme="majorHAnsi" w:hAnsiTheme="majorHAnsi" w:cstheme="majorHAnsi"/>
        </w:rPr>
        <w:t xml:space="preserve">Nous vous remercions de bien vouloir diffuser cette information dans </w:t>
      </w:r>
      <w:r w:rsidR="001F6F0D">
        <w:rPr>
          <w:rFonts w:asciiTheme="majorHAnsi" w:hAnsiTheme="majorHAnsi" w:cstheme="majorHAnsi"/>
        </w:rPr>
        <w:t xml:space="preserve">les </w:t>
      </w:r>
      <w:r w:rsidRPr="00BE6A14">
        <w:rPr>
          <w:rFonts w:asciiTheme="majorHAnsi" w:hAnsiTheme="majorHAnsi" w:cstheme="majorHAnsi"/>
        </w:rPr>
        <w:t xml:space="preserve">unités de recherche ou établissements de soins afin que toutes les personnes susceptibles d’être intéressées par ce type d’appel d’offre puissent en prendre connaissance. </w:t>
      </w:r>
    </w:p>
    <w:p w14:paraId="42D364B8" w14:textId="6281EC2B" w:rsidR="001F6F0D" w:rsidRDefault="00BE6A14" w:rsidP="00DE0733">
      <w:pPr>
        <w:jc w:val="both"/>
        <w:rPr>
          <w:rFonts w:asciiTheme="majorHAnsi" w:hAnsiTheme="majorHAnsi" w:cstheme="majorHAnsi"/>
        </w:rPr>
      </w:pPr>
      <w:r w:rsidRPr="00BE6A14">
        <w:rPr>
          <w:rFonts w:asciiTheme="majorHAnsi" w:hAnsiTheme="majorHAnsi" w:cstheme="majorHAnsi"/>
        </w:rPr>
        <w:t xml:space="preserve">Les dossiers de candidatures peuvent être téléchargés </w:t>
      </w:r>
      <w:r w:rsidR="001F6F0D">
        <w:rPr>
          <w:rFonts w:asciiTheme="majorHAnsi" w:hAnsiTheme="majorHAnsi" w:cstheme="majorHAnsi"/>
        </w:rPr>
        <w:t>ci-dessous :</w:t>
      </w:r>
    </w:p>
    <w:p w14:paraId="2D4E1433" w14:textId="3B47E097" w:rsidR="001F6F0D" w:rsidRPr="001F6F0D" w:rsidRDefault="001F6F0D" w:rsidP="00DE0733">
      <w:pPr>
        <w:jc w:val="both"/>
        <w:rPr>
          <w:rFonts w:asciiTheme="majorHAnsi" w:hAnsiTheme="majorHAnsi" w:cstheme="majorHAnsi"/>
          <w:u w:val="single"/>
        </w:rPr>
      </w:pPr>
      <w:r w:rsidRPr="001F6F0D">
        <w:rPr>
          <w:rFonts w:asciiTheme="majorHAnsi" w:hAnsiTheme="majorHAnsi" w:cstheme="majorHAnsi"/>
          <w:u w:val="single"/>
        </w:rPr>
        <w:t xml:space="preserve">AAP </w:t>
      </w:r>
      <w:r w:rsidR="00452488">
        <w:rPr>
          <w:rFonts w:asciiTheme="majorHAnsi" w:hAnsiTheme="majorHAnsi" w:cstheme="majorHAnsi"/>
          <w:u w:val="single"/>
        </w:rPr>
        <w:t>Académique</w:t>
      </w:r>
      <w:r w:rsidRPr="001F6F0D">
        <w:rPr>
          <w:rFonts w:asciiTheme="majorHAnsi" w:hAnsiTheme="majorHAnsi" w:cstheme="majorHAnsi"/>
          <w:u w:val="single"/>
        </w:rPr>
        <w:t>s</w:t>
      </w:r>
    </w:p>
    <w:p w14:paraId="40DC8D13" w14:textId="2D075E93" w:rsidR="001F6F0D" w:rsidRPr="001F6F0D" w:rsidRDefault="001F6F0D" w:rsidP="00DE0733">
      <w:pPr>
        <w:jc w:val="both"/>
        <w:rPr>
          <w:rFonts w:asciiTheme="majorHAnsi" w:hAnsiTheme="majorHAnsi" w:cstheme="majorHAnsi"/>
          <w:u w:val="single"/>
        </w:rPr>
      </w:pPr>
      <w:r w:rsidRPr="001F6F0D">
        <w:rPr>
          <w:rFonts w:asciiTheme="majorHAnsi" w:hAnsiTheme="majorHAnsi" w:cstheme="majorHAnsi"/>
          <w:u w:val="single"/>
        </w:rPr>
        <w:t>AAP Cliniques</w:t>
      </w:r>
    </w:p>
    <w:p w14:paraId="0EC3FC4E" w14:textId="54186E98" w:rsidR="001F6F0D" w:rsidRPr="001F6F0D" w:rsidRDefault="001F6F0D" w:rsidP="00DE0733">
      <w:pPr>
        <w:jc w:val="both"/>
        <w:rPr>
          <w:rFonts w:asciiTheme="majorHAnsi" w:hAnsiTheme="majorHAnsi" w:cstheme="majorHAnsi"/>
          <w:u w:val="single"/>
        </w:rPr>
      </w:pPr>
      <w:r w:rsidRPr="001F6F0D">
        <w:rPr>
          <w:rFonts w:asciiTheme="majorHAnsi" w:hAnsiTheme="majorHAnsi" w:cstheme="majorHAnsi"/>
          <w:u w:val="single"/>
        </w:rPr>
        <w:t>AAP Jeunes Chercheurs</w:t>
      </w:r>
    </w:p>
    <w:p w14:paraId="48579290" w14:textId="60201EAF" w:rsidR="001F6F0D" w:rsidRDefault="001F6F0D" w:rsidP="00DE0733">
      <w:pPr>
        <w:jc w:val="both"/>
        <w:rPr>
          <w:rFonts w:asciiTheme="majorHAnsi" w:hAnsiTheme="majorHAnsi" w:cstheme="majorHAnsi"/>
        </w:rPr>
      </w:pPr>
      <w:r w:rsidRPr="001F6F0D">
        <w:rPr>
          <w:rFonts w:asciiTheme="majorHAnsi" w:hAnsiTheme="majorHAnsi" w:cstheme="majorHAnsi"/>
          <w:u w:val="single"/>
        </w:rPr>
        <w:t>AAP Biotechs</w:t>
      </w:r>
    </w:p>
    <w:p w14:paraId="35EFB76B" w14:textId="77777777" w:rsidR="001F6F0D" w:rsidRDefault="001F6F0D" w:rsidP="00DE0733">
      <w:pPr>
        <w:jc w:val="both"/>
        <w:rPr>
          <w:rFonts w:asciiTheme="majorHAnsi" w:hAnsiTheme="majorHAnsi" w:cstheme="majorHAnsi"/>
        </w:rPr>
      </w:pPr>
    </w:p>
    <w:p w14:paraId="1E66A2D8" w14:textId="1E65796B" w:rsidR="001F6F0D" w:rsidRDefault="001F6F0D" w:rsidP="00DE0733">
      <w:pPr>
        <w:jc w:val="both"/>
        <w:rPr>
          <w:rFonts w:asciiTheme="majorHAnsi" w:hAnsiTheme="majorHAnsi" w:cstheme="majorHAnsi"/>
        </w:rPr>
      </w:pPr>
      <w:r>
        <w:rPr>
          <w:rFonts w:asciiTheme="majorHAnsi" w:hAnsiTheme="majorHAnsi" w:cstheme="majorHAnsi"/>
        </w:rPr>
        <w:t xml:space="preserve">Vous trouverez ci-dessous l’affiche à télécharger : </w:t>
      </w:r>
    </w:p>
    <w:p w14:paraId="61E30C3F" w14:textId="12214880" w:rsidR="001F6F0D" w:rsidRDefault="001F6F0D" w:rsidP="00DE0733">
      <w:pPr>
        <w:jc w:val="both"/>
        <w:rPr>
          <w:rFonts w:asciiTheme="majorHAnsi" w:hAnsiTheme="majorHAnsi" w:cstheme="majorHAnsi"/>
        </w:rPr>
      </w:pPr>
      <w:r w:rsidRPr="001F6F0D">
        <w:rPr>
          <w:rFonts w:asciiTheme="majorHAnsi" w:hAnsiTheme="majorHAnsi" w:cstheme="majorHAnsi"/>
          <w:u w:val="single"/>
        </w:rPr>
        <w:lastRenderedPageBreak/>
        <w:t>Appel à projets ARSLA 202</w:t>
      </w:r>
      <w:r w:rsidR="00662D05">
        <w:rPr>
          <w:rFonts w:asciiTheme="majorHAnsi" w:hAnsiTheme="majorHAnsi" w:cstheme="majorHAnsi"/>
          <w:u w:val="single"/>
        </w:rPr>
        <w:t>5</w:t>
      </w:r>
    </w:p>
    <w:p w14:paraId="31217673" w14:textId="77777777" w:rsidR="001F6F0D" w:rsidRDefault="001F6F0D" w:rsidP="00DE0733">
      <w:pPr>
        <w:jc w:val="both"/>
        <w:rPr>
          <w:rFonts w:asciiTheme="majorHAnsi" w:hAnsiTheme="majorHAnsi" w:cstheme="majorHAnsi"/>
        </w:rPr>
      </w:pPr>
    </w:p>
    <w:p w14:paraId="722737E9" w14:textId="1E50688F" w:rsidR="00BE6A14" w:rsidRPr="001F6F0D" w:rsidRDefault="00BE6A14" w:rsidP="00DE0733">
      <w:pPr>
        <w:jc w:val="both"/>
        <w:rPr>
          <w:rFonts w:asciiTheme="majorHAnsi" w:hAnsiTheme="majorHAnsi" w:cstheme="majorHAnsi"/>
          <w:u w:val="single"/>
        </w:rPr>
      </w:pPr>
      <w:r w:rsidRPr="00BE6A14">
        <w:rPr>
          <w:rFonts w:asciiTheme="majorHAnsi" w:hAnsiTheme="majorHAnsi" w:cstheme="majorHAnsi"/>
        </w:rPr>
        <w:t>Pour toute question</w:t>
      </w:r>
      <w:r w:rsidR="001F6F0D">
        <w:rPr>
          <w:rFonts w:asciiTheme="majorHAnsi" w:hAnsiTheme="majorHAnsi" w:cstheme="majorHAnsi"/>
        </w:rPr>
        <w:t>, merci de vous adresser à</w:t>
      </w:r>
      <w:r w:rsidRPr="00BE6A14">
        <w:rPr>
          <w:rFonts w:asciiTheme="majorHAnsi" w:hAnsiTheme="majorHAnsi" w:cstheme="majorHAnsi"/>
        </w:rPr>
        <w:t xml:space="preserve"> </w:t>
      </w:r>
      <w:hyperlink r:id="rId5" w:history="1">
        <w:r w:rsidR="00DE0733">
          <w:rPr>
            <w:rStyle w:val="Lienhypertexte"/>
            <w:rFonts w:asciiTheme="majorHAnsi" w:hAnsiTheme="majorHAnsi" w:cstheme="majorHAnsi"/>
          </w:rPr>
          <w:t>d.lanznaster@arsla.org</w:t>
        </w:r>
      </w:hyperlink>
    </w:p>
    <w:p w14:paraId="6DD0D999" w14:textId="77777777" w:rsidR="00BE6A14" w:rsidRPr="00AD6C76" w:rsidRDefault="00BE6A14" w:rsidP="00BE6A14">
      <w:pPr>
        <w:ind w:left="284"/>
        <w:rPr>
          <w:rFonts w:ascii="Calibri Light" w:hAnsi="Calibri Light" w:cs="Calibri Light"/>
        </w:rPr>
      </w:pPr>
    </w:p>
    <w:p w14:paraId="1A4ECADE" w14:textId="0038B0F5" w:rsidR="00BE6A14" w:rsidRDefault="00BE6A14" w:rsidP="00BE6A14"/>
    <w:sectPr w:rsidR="00BE6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31296"/>
    <w:multiLevelType w:val="hybridMultilevel"/>
    <w:tmpl w:val="A1720894"/>
    <w:lvl w:ilvl="0" w:tplc="6EAAF52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731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5E"/>
    <w:rsid w:val="00064157"/>
    <w:rsid w:val="000834A6"/>
    <w:rsid w:val="000E751B"/>
    <w:rsid w:val="00124F6E"/>
    <w:rsid w:val="0014310C"/>
    <w:rsid w:val="001F6F0D"/>
    <w:rsid w:val="0035533E"/>
    <w:rsid w:val="003A7EB7"/>
    <w:rsid w:val="003C0AA7"/>
    <w:rsid w:val="00441212"/>
    <w:rsid w:val="00452488"/>
    <w:rsid w:val="00457E04"/>
    <w:rsid w:val="00470787"/>
    <w:rsid w:val="00494B5E"/>
    <w:rsid w:val="004E34DC"/>
    <w:rsid w:val="00512D64"/>
    <w:rsid w:val="00662D05"/>
    <w:rsid w:val="006D66EB"/>
    <w:rsid w:val="00911E57"/>
    <w:rsid w:val="00B27717"/>
    <w:rsid w:val="00BE6A14"/>
    <w:rsid w:val="00C53FBE"/>
    <w:rsid w:val="00CA303A"/>
    <w:rsid w:val="00DE0733"/>
    <w:rsid w:val="00E203BC"/>
    <w:rsid w:val="00F416E1"/>
    <w:rsid w:val="00F95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61ED"/>
  <w15:chartTrackingRefBased/>
  <w15:docId w15:val="{4EBADB05-0951-43D4-8B1D-5308A656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A14"/>
    <w:pPr>
      <w:ind w:left="720"/>
      <w:contextualSpacing/>
    </w:pPr>
  </w:style>
  <w:style w:type="character" w:styleId="Lienhypertexte">
    <w:name w:val="Hyperlink"/>
    <w:uiPriority w:val="99"/>
    <w:unhideWhenUsed/>
    <w:rsid w:val="00BE6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0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elaprojets@arsla.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455</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TURGEMAN</dc:creator>
  <cp:keywords/>
  <dc:description/>
  <cp:lastModifiedBy>Debora LANZNASTER</cp:lastModifiedBy>
  <cp:revision>4</cp:revision>
  <dcterms:created xsi:type="dcterms:W3CDTF">2024-09-30T10:17:00Z</dcterms:created>
  <dcterms:modified xsi:type="dcterms:W3CDTF">2024-10-15T13:29:00Z</dcterms:modified>
</cp:coreProperties>
</file>